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290F" w14:textId="77777777" w:rsidR="00711F3C" w:rsidRDefault="00711F3C" w:rsidP="00711F3C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47E2C" wp14:editId="52D918E1">
                <wp:simplePos x="0" y="0"/>
                <wp:positionH relativeFrom="margin">
                  <wp:align>left</wp:align>
                </wp:positionH>
                <wp:positionV relativeFrom="paragraph">
                  <wp:posOffset>-172080</wp:posOffset>
                </wp:positionV>
                <wp:extent cx="685800" cy="342900"/>
                <wp:effectExtent l="0" t="0" r="19050" b="19050"/>
                <wp:wrapNone/>
                <wp:docPr id="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10271D" w14:textId="77777777" w:rsidR="00711F3C" w:rsidRDefault="00711F3C" w:rsidP="00711F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範例12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47E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3.5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" strokeweight=".26467mm">
                <v:textbox>
                  <w:txbxContent>
                    <w:p w14:paraId="2710271D" w14:textId="77777777" w:rsidR="00711F3C" w:rsidRDefault="00711F3C" w:rsidP="00711F3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CNC</w:t>
      </w:r>
      <w:r>
        <w:rPr>
          <w:rFonts w:ascii="Times New Roman" w:eastAsia="標楷體" w:hAnsi="Times New Roman"/>
          <w:b/>
          <w:sz w:val="36"/>
          <w:u w:val="single"/>
        </w:rPr>
        <w:t>工具機作業安全作業標準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711F3C" w14:paraId="5B504A4E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3ECFA" w14:textId="77777777" w:rsidR="00711F3C" w:rsidRDefault="00711F3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72C6D" w14:textId="77777777" w:rsidR="00711F3C" w:rsidRDefault="00711F3C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CNC工具機作業</w:t>
            </w:r>
          </w:p>
        </w:tc>
      </w:tr>
      <w:tr w:rsidR="00711F3C" w14:paraId="0B15123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F8427" w14:textId="77777777" w:rsidR="00711F3C" w:rsidRDefault="00711F3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DA2A3" w14:textId="77777777" w:rsidR="00711F3C" w:rsidRDefault="00711F3C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CNC車床操作</w:t>
            </w:r>
          </w:p>
        </w:tc>
      </w:tr>
      <w:tr w:rsidR="00711F3C" w14:paraId="68EDC8B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8C15D" w14:textId="77777777" w:rsidR="00711F3C" w:rsidRDefault="00711F3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EF084" w14:textId="77777777" w:rsidR="00711F3C" w:rsidRDefault="00711F3C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</w:tr>
      <w:tr w:rsidR="00711F3C" w14:paraId="0DF8040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A5A12" w14:textId="77777777" w:rsidR="00711F3C" w:rsidRDefault="00711F3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E177E" w14:textId="77777777" w:rsidR="00711F3C" w:rsidRDefault="00711F3C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金屬料件/加工物件</w:t>
            </w:r>
          </w:p>
        </w:tc>
      </w:tr>
      <w:tr w:rsidR="00711F3C" w14:paraId="3B29A275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F76C7" w14:textId="77777777" w:rsidR="00711F3C" w:rsidRDefault="00711F3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CA243" w14:textId="77777777" w:rsidR="00711F3C" w:rsidRDefault="00711F3C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車削工作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物、CNC車床</w:t>
            </w:r>
          </w:p>
        </w:tc>
      </w:tr>
      <w:tr w:rsidR="00711F3C" w14:paraId="3E2FF77A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A2C3C" w14:textId="77777777" w:rsidR="00711F3C" w:rsidRDefault="00711F3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FC973" w14:textId="77777777" w:rsidR="00711F3C" w:rsidRDefault="00711F3C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安全眼鏡、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、工作帽</w:t>
            </w:r>
          </w:p>
        </w:tc>
      </w:tr>
      <w:tr w:rsidR="00711F3C" w14:paraId="6F544196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5CDB9" w14:textId="77777777" w:rsidR="00711F3C" w:rsidRDefault="00711F3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21A36" w14:textId="77777777" w:rsidR="00711F3C" w:rsidRDefault="00711F3C" w:rsidP="00572D00">
            <w:pPr>
              <w:spacing w:after="120"/>
            </w:pPr>
            <w:r>
              <w:rPr>
                <w:rFonts w:ascii="Times New Roman" w:eastAsia="標楷體" w:hAnsi="Times New Roman"/>
                <w:color w:val="0000FF"/>
              </w:rPr>
              <w:t>經專人指導後方可操作</w:t>
            </w:r>
          </w:p>
        </w:tc>
      </w:tr>
      <w:tr w:rsidR="00711F3C" w14:paraId="40473798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50BA2" w14:textId="77777777" w:rsidR="00711F3C" w:rsidRDefault="00711F3C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C0E4E" w14:textId="77777777" w:rsidR="00711F3C" w:rsidRDefault="00711F3C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DB8FB" w14:textId="77777777" w:rsidR="00711F3C" w:rsidRDefault="00711F3C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E2536" w14:textId="77777777" w:rsidR="00711F3C" w:rsidRDefault="00711F3C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67303" w14:textId="77777777" w:rsidR="00711F3C" w:rsidRDefault="00711F3C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711F3C" w14:paraId="0426B1AF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CA594" w14:textId="77777777" w:rsidR="00711F3C" w:rsidRDefault="00711F3C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1.安全眼鏡、</w:t>
            </w:r>
            <w:proofErr w:type="gramStart"/>
            <w:r>
              <w:rPr>
                <w:rFonts w:ascii="標楷體" w:eastAsia="標楷體" w:hAnsi="標楷體"/>
              </w:rPr>
              <w:t>安全鞋</w:t>
            </w:r>
            <w:proofErr w:type="gramEnd"/>
            <w:r>
              <w:rPr>
                <w:rFonts w:ascii="標楷體" w:eastAsia="標楷體" w:hAnsi="標楷體"/>
              </w:rPr>
              <w:t>、工作帽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8CCB2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1-1檢查NC裝置及</w:t>
            </w:r>
            <w:proofErr w:type="gramStart"/>
            <w:r>
              <w:rPr>
                <w:rFonts w:ascii="標楷體" w:eastAsia="標楷體" w:hAnsi="標楷體"/>
              </w:rPr>
              <w:t>電箱門是否</w:t>
            </w:r>
            <w:proofErr w:type="gramEnd"/>
            <w:r>
              <w:rPr>
                <w:rFonts w:ascii="標楷體" w:eastAsia="標楷體" w:hAnsi="標楷體"/>
              </w:rPr>
              <w:t>關閉。</w:t>
            </w:r>
          </w:p>
          <w:p w14:paraId="5631AFC4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1-2檢查所有安全蓋板是否有被取下。</w:t>
            </w:r>
          </w:p>
          <w:p w14:paraId="4B30C9A5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1-3輸入電源</w:t>
            </w:r>
          </w:p>
          <w:p w14:paraId="29B497CF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1-4檢查刀具是否安裝穩固。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0A403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1-1工作人員誤觸造成傷害。</w:t>
            </w:r>
          </w:p>
          <w:p w14:paraId="3510C954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1-2工作人員衣物捲入造成傷害。</w:t>
            </w:r>
          </w:p>
          <w:p w14:paraId="600864DE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1-3工作人員觸電</w:t>
            </w:r>
          </w:p>
          <w:p w14:paraId="3D12922F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</w:t>
            </w:r>
            <w:r>
              <w:rPr>
                <w:rFonts w:ascii="標楷體" w:eastAsia="標楷體" w:hAnsi="標楷體"/>
              </w:rPr>
              <w:tab/>
              <w:t>工作人員觸電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EE061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1-1將NC裝置及</w:t>
            </w:r>
            <w:proofErr w:type="gramStart"/>
            <w:r>
              <w:rPr>
                <w:rFonts w:ascii="標楷體" w:eastAsia="標楷體" w:hAnsi="標楷體"/>
              </w:rPr>
              <w:t>電箱門已經</w:t>
            </w:r>
            <w:proofErr w:type="gramEnd"/>
            <w:r>
              <w:rPr>
                <w:rFonts w:ascii="標楷體" w:eastAsia="標楷體" w:hAnsi="標楷體"/>
              </w:rPr>
              <w:t>關閉。</w:t>
            </w:r>
          </w:p>
          <w:p w14:paraId="7A72B1C4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 將所有安全蓋板蓋好。</w:t>
            </w:r>
          </w:p>
          <w:p w14:paraId="1D1AA5D0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 手必須</w:t>
            </w:r>
            <w:proofErr w:type="gramStart"/>
            <w:r>
              <w:rPr>
                <w:rFonts w:ascii="標楷體" w:eastAsia="標楷體" w:hAnsi="標楷體"/>
              </w:rPr>
              <w:t>乾燥，</w:t>
            </w:r>
            <w:proofErr w:type="gramEnd"/>
            <w:r>
              <w:rPr>
                <w:rFonts w:ascii="標楷體" w:eastAsia="標楷體" w:hAnsi="標楷體"/>
              </w:rPr>
              <w:t>不得潮濕。</w:t>
            </w:r>
          </w:p>
          <w:p w14:paraId="2257EEE9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1-4.刀具要安裝 穩固。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52C06" w14:textId="77777777" w:rsidR="00711F3C" w:rsidRDefault="00711F3C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 告知師長。</w:t>
            </w:r>
          </w:p>
        </w:tc>
      </w:tr>
      <w:tr w:rsidR="00711F3C" w14:paraId="084435B9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B2F55" w14:textId="77777777" w:rsidR="00711F3C" w:rsidRDefault="00711F3C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2.作業中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3C8E4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2-1夾持工件</w:t>
            </w:r>
            <w:proofErr w:type="gramStart"/>
            <w:r>
              <w:rPr>
                <w:rFonts w:ascii="標楷體" w:eastAsia="標楷體" w:hAnsi="標楷體"/>
              </w:rPr>
              <w:t>試轉由慢至</w:t>
            </w:r>
            <w:proofErr w:type="gramEnd"/>
            <w:r>
              <w:rPr>
                <w:rFonts w:ascii="標楷體" w:eastAsia="標楷體" w:hAnsi="標楷體"/>
              </w:rPr>
              <w:t>所需轉速。</w:t>
            </w:r>
          </w:p>
          <w:p w14:paraId="1ACE93B8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2-2檢查工作圖及加工程序。</w:t>
            </w:r>
          </w:p>
          <w:p w14:paraId="0205B8DD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2-3不要夾持工件，作程式預演的測試步驟。</w:t>
            </w:r>
          </w:p>
          <w:p w14:paraId="3091A08C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2-4夾持工件，關門作</w:t>
            </w:r>
            <w:proofErr w:type="gramStart"/>
            <w:r>
              <w:rPr>
                <w:rFonts w:ascii="標楷體" w:eastAsia="標楷體" w:hAnsi="標楷體"/>
              </w:rPr>
              <w:t>自動車削工件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5DC8DF6B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2-5加工中，人員不得離開。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0046D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2-1工件</w:t>
            </w:r>
            <w:proofErr w:type="gramStart"/>
            <w:r>
              <w:rPr>
                <w:rFonts w:ascii="標楷體" w:eastAsia="標楷體" w:hAnsi="標楷體"/>
              </w:rPr>
              <w:t>夾持未穩固</w:t>
            </w:r>
            <w:proofErr w:type="gramEnd"/>
            <w:r>
              <w:rPr>
                <w:rFonts w:ascii="標楷體" w:eastAsia="標楷體" w:hAnsi="標楷體"/>
              </w:rPr>
              <w:t>，</w:t>
            </w:r>
            <w:proofErr w:type="gramStart"/>
            <w:r>
              <w:rPr>
                <w:rFonts w:ascii="標楷體" w:eastAsia="標楷體" w:hAnsi="標楷體"/>
              </w:rPr>
              <w:t>飛出傷到</w:t>
            </w:r>
            <w:proofErr w:type="gramEnd"/>
            <w:r>
              <w:rPr>
                <w:rFonts w:ascii="標楷體" w:eastAsia="標楷體" w:hAnsi="標楷體"/>
              </w:rPr>
              <w:t>工作人員。</w:t>
            </w:r>
          </w:p>
          <w:p w14:paraId="1326D3C5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2-2程序錯誤易造成刀具，工件</w:t>
            </w:r>
            <w:proofErr w:type="gramStart"/>
            <w:r>
              <w:rPr>
                <w:rFonts w:ascii="標楷體" w:eastAsia="標楷體" w:hAnsi="標楷體"/>
              </w:rPr>
              <w:t>飛出傷到</w:t>
            </w:r>
            <w:proofErr w:type="gramEnd"/>
            <w:r>
              <w:rPr>
                <w:rFonts w:ascii="標楷體" w:eastAsia="標楷體" w:hAnsi="標楷體"/>
              </w:rPr>
              <w:t>工作 人員。</w:t>
            </w:r>
          </w:p>
          <w:p w14:paraId="5396DDF1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2-3危及機械、人員安全。</w:t>
            </w:r>
          </w:p>
          <w:p w14:paraId="5DCD5B4A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2-4工件、刀具</w:t>
            </w:r>
            <w:proofErr w:type="gramStart"/>
            <w:r>
              <w:rPr>
                <w:rFonts w:ascii="標楷體" w:eastAsia="標楷體" w:hAnsi="標楷體"/>
              </w:rPr>
              <w:t>飛出傷到</w:t>
            </w:r>
            <w:proofErr w:type="gramEnd"/>
            <w:r>
              <w:rPr>
                <w:rFonts w:ascii="標楷體" w:eastAsia="標楷體" w:hAnsi="標楷體"/>
              </w:rPr>
              <w:t>工作人員。</w:t>
            </w:r>
          </w:p>
          <w:p w14:paraId="2A33FF93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2-5工作人員不在，易生意 外。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06E24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2-1工件</w:t>
            </w:r>
            <w:proofErr w:type="gramStart"/>
            <w:r>
              <w:rPr>
                <w:rFonts w:ascii="標楷體" w:eastAsia="標楷體" w:hAnsi="標楷體"/>
              </w:rPr>
              <w:t>夾持要</w:t>
            </w:r>
            <w:proofErr w:type="gramEnd"/>
            <w:r>
              <w:rPr>
                <w:rFonts w:ascii="標楷體" w:eastAsia="標楷體" w:hAnsi="標楷體"/>
              </w:rPr>
              <w:t xml:space="preserve"> 穩固。</w:t>
            </w:r>
          </w:p>
          <w:p w14:paraId="67EE1658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2-2要確定加工程序是否正確。</w:t>
            </w:r>
          </w:p>
          <w:p w14:paraId="33DC21CF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2-3.要確定程式正確。</w:t>
            </w:r>
          </w:p>
          <w:p w14:paraId="1F09D4FF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2-4確實關妥安全門。</w:t>
            </w:r>
          </w:p>
          <w:p w14:paraId="573D0976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2-5工作人員不可離開現場。</w:t>
            </w:r>
          </w:p>
          <w:p w14:paraId="5BA0D100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EE4BC" w14:textId="77777777" w:rsidR="00711F3C" w:rsidRDefault="00711F3C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1.受傷人員赴 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治療。</w:t>
            </w:r>
          </w:p>
          <w:p w14:paraId="7619E42C" w14:textId="77777777" w:rsidR="00711F3C" w:rsidRDefault="00711F3C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2.檢出立即更 正，重新輸入。 </w:t>
            </w:r>
          </w:p>
          <w:p w14:paraId="5A53710E" w14:textId="77777777" w:rsidR="00711F3C" w:rsidRDefault="00711F3C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3.測試中如有不正常現象 按下 "emergency stop"鈕。</w:t>
            </w:r>
          </w:p>
          <w:p w14:paraId="4E2516B4" w14:textId="77777777" w:rsidR="00711F3C" w:rsidRDefault="00711F3C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4.受傷人員赴 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治療。</w:t>
            </w:r>
          </w:p>
          <w:p w14:paraId="7FE4D173" w14:textId="77777777" w:rsidR="00711F3C" w:rsidRDefault="00711F3C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5.任何不正常 狀態或音 響，立即壓下 "emergency stop"鈕。</w:t>
            </w:r>
          </w:p>
        </w:tc>
      </w:tr>
      <w:tr w:rsidR="00711F3C" w14:paraId="4F755555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DA0F2" w14:textId="77777777" w:rsidR="00711F3C" w:rsidRDefault="00711F3C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 作業後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43A3B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 擦拭收工具、工件，機台並作防鏽。</w:t>
            </w:r>
          </w:p>
          <w:p w14:paraId="695ACCDC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3-2清潔工作區域地面。</w:t>
            </w:r>
          </w:p>
          <w:p w14:paraId="5B72158C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3-3電源的切斷。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17ED7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 工具、工件易掉落打傷 人。</w:t>
            </w:r>
          </w:p>
          <w:p w14:paraId="2E5BD5EC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 地面濕滑，人員易滑 倒。</w:t>
            </w:r>
          </w:p>
          <w:p w14:paraId="142A9415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3-3切斷電源易使工作人 員觸電。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F98D6" w14:textId="77777777" w:rsidR="00711F3C" w:rsidRDefault="00711F3C" w:rsidP="00572D00">
            <w:pPr>
              <w:ind w:left="396" w:hanging="396"/>
            </w:pPr>
            <w:r>
              <w:rPr>
                <w:rFonts w:ascii="標楷體" w:eastAsia="標楷體" w:hAnsi="標楷體"/>
              </w:rPr>
              <w:t>3-1</w:t>
            </w:r>
            <w:r>
              <w:rPr>
                <w:rFonts w:ascii="標楷體" w:eastAsia="標楷體" w:hAnsi="標楷體"/>
                <w:szCs w:val="24"/>
              </w:rPr>
              <w:t>確實收工具、工件，擦拭機台。</w:t>
            </w:r>
          </w:p>
          <w:p w14:paraId="7A170DD9" w14:textId="77777777" w:rsidR="00711F3C" w:rsidRDefault="00711F3C" w:rsidP="00572D00">
            <w:pPr>
              <w:ind w:left="396" w:hanging="396"/>
            </w:pPr>
            <w:r>
              <w:rPr>
                <w:rFonts w:ascii="標楷體" w:eastAsia="標楷體" w:hAnsi="標楷體"/>
                <w:szCs w:val="24"/>
              </w:rPr>
              <w:t>3-2 確實清</w:t>
            </w:r>
            <w:r>
              <w:rPr>
                <w:rFonts w:ascii="標楷體" w:eastAsia="標楷體" w:hAnsi="標楷體"/>
              </w:rPr>
              <w:t>潔地 面。</w:t>
            </w:r>
          </w:p>
          <w:p w14:paraId="617B424E" w14:textId="77777777" w:rsidR="00711F3C" w:rsidRDefault="00711F3C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3-3確實切斷電 源於"off " 狀態。。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B8992" w14:textId="77777777" w:rsidR="00711F3C" w:rsidRDefault="00711F3C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1.受傷人員應 立刻急救送 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 xml:space="preserve">，並告知師 長。 </w:t>
            </w:r>
          </w:p>
          <w:p w14:paraId="5FC97AB5" w14:textId="77777777" w:rsidR="00711F3C" w:rsidRDefault="00711F3C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2.操作中造成 機械損壞，應 立即掛上故 障標示牌，並 依處理程序 告知師長</w:t>
            </w:r>
          </w:p>
        </w:tc>
      </w:tr>
      <w:tr w:rsidR="00711F3C" w14:paraId="0D2E8BC4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78714" w14:textId="77777777" w:rsidR="00711F3C" w:rsidRDefault="00711F3C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2FE5E501" w14:textId="77777777" w:rsidR="00711F3C" w:rsidRDefault="00711F3C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F2FEE" w14:textId="77777777" w:rsidR="00711F3C" w:rsidRDefault="00711F3C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4DB48A8F" w14:textId="77777777" w:rsidR="00711F3C" w:rsidRDefault="00711F3C" w:rsidP="00711F3C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1369E6C3" w14:textId="77777777" w:rsidR="00035064" w:rsidRPr="00711F3C" w:rsidRDefault="00035064" w:rsidP="00711F3C"/>
    <w:sectPr w:rsidR="00035064" w:rsidRPr="00711F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931B" w14:textId="77777777" w:rsidR="00D954D7" w:rsidRDefault="00D954D7" w:rsidP="00711F3C">
      <w:r>
        <w:separator/>
      </w:r>
    </w:p>
  </w:endnote>
  <w:endnote w:type="continuationSeparator" w:id="0">
    <w:p w14:paraId="518728AC" w14:textId="77777777" w:rsidR="00D954D7" w:rsidRDefault="00D954D7" w:rsidP="0071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76BF" w14:textId="77777777" w:rsidR="00D954D7" w:rsidRDefault="00D954D7" w:rsidP="00711F3C">
      <w:r>
        <w:separator/>
      </w:r>
    </w:p>
  </w:footnote>
  <w:footnote w:type="continuationSeparator" w:id="0">
    <w:p w14:paraId="2B93A46A" w14:textId="77777777" w:rsidR="00D954D7" w:rsidRDefault="00D954D7" w:rsidP="0071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C2"/>
    <w:rsid w:val="00035064"/>
    <w:rsid w:val="00711F3C"/>
    <w:rsid w:val="00A34A4D"/>
    <w:rsid w:val="00C537C2"/>
    <w:rsid w:val="00D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BC2404-A9CC-45AC-BF7B-4FF8B6F4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3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F3C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1F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1F3C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1F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2026-03-18T01:40:00Z</dcterms:created>
  <dcterms:modified xsi:type="dcterms:W3CDTF">2026-03-18T01:40:00Z</dcterms:modified>
</cp:coreProperties>
</file>