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E014" w14:textId="77777777" w:rsidR="00A51037" w:rsidRDefault="00A51037" w:rsidP="00A51037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34BD9" wp14:editId="14B1A551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685800" cy="342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301933" w14:textId="77777777" w:rsidR="00A51037" w:rsidRDefault="00A51037" w:rsidP="00A5103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F34B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.05pt;width:5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" strokeweight=".26467mm">
                <v:textbox>
                  <w:txbxContent>
                    <w:p w14:paraId="76301933" w14:textId="77777777" w:rsidR="00A51037" w:rsidRDefault="00A51037" w:rsidP="00A5103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6"/>
          <w:u w:val="single"/>
        </w:rPr>
        <w:t>離心機安全作業標準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A51037" w14:paraId="63474C38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643F8" w14:textId="77777777" w:rsidR="00A51037" w:rsidRDefault="00A51037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作業種類區分：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4A5FBA" w14:textId="77777777" w:rsidR="00A51037" w:rsidRDefault="00A51037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常用儀器</w:t>
            </w:r>
          </w:p>
        </w:tc>
      </w:tr>
      <w:tr w:rsidR="00A51037" w14:paraId="38C16037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43DEAE" w14:textId="77777777" w:rsidR="00A51037" w:rsidRDefault="00A51037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286FC" w14:textId="77777777" w:rsidR="00A51037" w:rsidRDefault="00A51037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離心作業</w:t>
            </w:r>
          </w:p>
        </w:tc>
      </w:tr>
      <w:tr w:rsidR="00A51037" w14:paraId="505124FA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502AE" w14:textId="77777777" w:rsidR="00A51037" w:rsidRDefault="00A51037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4D236" w14:textId="77777777" w:rsidR="00A51037" w:rsidRDefault="00A51037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個人作業</w:t>
            </w:r>
          </w:p>
        </w:tc>
      </w:tr>
      <w:tr w:rsidR="00A51037" w14:paraId="7E37D00D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46FF9" w14:textId="77777777" w:rsidR="00A51037" w:rsidRDefault="00A51037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8858A" w14:textId="77777777" w:rsidR="00A51037" w:rsidRDefault="00A51037" w:rsidP="00327E7C">
            <w:pPr>
              <w:tabs>
                <w:tab w:val="left" w:pos="7172"/>
              </w:tabs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欲離心之物質</w:t>
            </w:r>
            <w:r>
              <w:rPr>
                <w:rFonts w:ascii="Times New Roman" w:eastAsia="標楷體" w:hAnsi="Times New Roman"/>
                <w:color w:val="0000FF"/>
              </w:rPr>
              <w:t>(</w:t>
            </w:r>
            <w:r>
              <w:rPr>
                <w:rFonts w:ascii="Times New Roman" w:eastAsia="標楷體" w:hAnsi="Times New Roman"/>
                <w:color w:val="0000FF"/>
              </w:rPr>
              <w:t>檢體、實驗物</w:t>
            </w:r>
            <w:r>
              <w:rPr>
                <w:rFonts w:ascii="Times New Roman" w:eastAsia="標楷體" w:hAnsi="Times New Roman"/>
                <w:color w:val="0000FF"/>
              </w:rPr>
              <w:t>)</w:t>
            </w:r>
          </w:p>
        </w:tc>
      </w:tr>
      <w:tr w:rsidR="00A51037" w14:paraId="678B9834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58985" w14:textId="77777777" w:rsidR="00A51037" w:rsidRDefault="00A51037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98477" w14:textId="77777777" w:rsidR="00A51037" w:rsidRDefault="00A51037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離心機</w:t>
            </w:r>
          </w:p>
        </w:tc>
      </w:tr>
      <w:tr w:rsidR="00A51037" w14:paraId="54EA0D8D" w14:textId="77777777" w:rsidTr="00327E7C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AEDF6" w14:textId="77777777" w:rsidR="00A51037" w:rsidRDefault="00A51037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7E5DC" w14:textId="77777777" w:rsidR="00A51037" w:rsidRDefault="00A51037" w:rsidP="00327E7C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實驗衣、實驗用手套</w:t>
            </w:r>
          </w:p>
        </w:tc>
      </w:tr>
      <w:tr w:rsidR="00A51037" w14:paraId="168DBE9C" w14:textId="77777777" w:rsidTr="00327E7C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6B1E4" w14:textId="77777777" w:rsidR="00A51037" w:rsidRDefault="00A51037" w:rsidP="00327E7C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33F3D" w14:textId="77777777" w:rsidR="00A51037" w:rsidRDefault="00A51037" w:rsidP="00327E7C">
            <w:pPr>
              <w:spacing w:after="120"/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實驗室指導後，始可操作</w:t>
            </w:r>
          </w:p>
        </w:tc>
      </w:tr>
      <w:tr w:rsidR="00A51037" w14:paraId="4B8FE43D" w14:textId="77777777" w:rsidTr="00327E7C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62A08" w14:textId="77777777" w:rsidR="00A51037" w:rsidRDefault="00A51037" w:rsidP="00327E7C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75A0F" w14:textId="77777777" w:rsidR="00A51037" w:rsidRDefault="00A51037" w:rsidP="00327E7C">
            <w:pPr>
              <w:spacing w:before="120" w:after="120"/>
              <w:ind w:right="332" w:firstLine="34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6D388" w14:textId="77777777" w:rsidR="00A51037" w:rsidRDefault="00A51037" w:rsidP="00327E7C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DD967" w14:textId="77777777" w:rsidR="00A51037" w:rsidRDefault="00A51037" w:rsidP="00327E7C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A2BD3" w14:textId="77777777" w:rsidR="00A51037" w:rsidRDefault="00A51037" w:rsidP="00327E7C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A51037" w14:paraId="28CBD41D" w14:textId="77777777" w:rsidTr="00327E7C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3E6E7" w14:textId="77777777" w:rsidR="00A51037" w:rsidRDefault="00A51037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作業前</w:t>
            </w:r>
          </w:p>
          <w:p w14:paraId="642E1797" w14:textId="77777777" w:rsidR="00A51037" w:rsidRDefault="00A51037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1-1</w:t>
            </w:r>
            <w:r>
              <w:rPr>
                <w:rFonts w:ascii="Times New Roman" w:eastAsia="標楷體" w:hAnsi="Times New Roman"/>
              </w:rPr>
              <w:t>紀錄</w:t>
            </w:r>
          </w:p>
          <w:p w14:paraId="574BD65E" w14:textId="77777777" w:rsidR="00A51037" w:rsidRDefault="00A51037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開機</w:t>
            </w:r>
          </w:p>
          <w:p w14:paraId="136BBE2D" w14:textId="77777777" w:rsidR="00A51037" w:rsidRDefault="00A51037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1-3</w:t>
            </w:r>
            <w:r>
              <w:rPr>
                <w:rFonts w:ascii="Times New Roman" w:eastAsia="標楷體" w:hAnsi="Times New Roman"/>
              </w:rPr>
              <w:t>開啟上蓋</w:t>
            </w:r>
          </w:p>
          <w:p w14:paraId="276B78A6" w14:textId="77777777" w:rsidR="00A51037" w:rsidRDefault="00A51037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1-4</w:t>
            </w:r>
            <w:r>
              <w:rPr>
                <w:rFonts w:ascii="Times New Roman" w:eastAsia="標楷體" w:hAnsi="Times New Roman"/>
              </w:rPr>
              <w:t>檢查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049E6" w14:textId="77777777" w:rsidR="00A51037" w:rsidRDefault="00A51037" w:rsidP="00A51037">
            <w:pPr>
              <w:pStyle w:val="a7"/>
              <w:numPr>
                <w:ilvl w:val="0"/>
                <w:numId w:val="1"/>
              </w:numPr>
            </w:pPr>
            <w:r>
              <w:rPr>
                <w:rFonts w:ascii="Times New Roman" w:eastAsia="標楷體" w:hAnsi="Times New Roman"/>
              </w:rPr>
              <w:t>紀錄</w:t>
            </w:r>
            <w:r>
              <w:rPr>
                <w:rFonts w:ascii="新細明體" w:hAnsi="新細明體"/>
              </w:rPr>
              <w:t>：</w:t>
            </w:r>
            <w:r>
              <w:rPr>
                <w:rFonts w:ascii="Times New Roman" w:eastAsia="標楷體" w:hAnsi="Times New Roman"/>
              </w:rPr>
              <w:t>填寫相關紀錄。</w:t>
            </w:r>
          </w:p>
          <w:p w14:paraId="631FF556" w14:textId="77777777" w:rsidR="00A51037" w:rsidRDefault="00A51037" w:rsidP="00A51037">
            <w:pPr>
              <w:pStyle w:val="a7"/>
              <w:numPr>
                <w:ilvl w:val="0"/>
                <w:numId w:val="1"/>
              </w:numPr>
            </w:pPr>
            <w:r>
              <w:rPr>
                <w:rFonts w:ascii="Times New Roman" w:eastAsia="標楷體" w:hAnsi="Times New Roman"/>
              </w:rPr>
              <w:t>開機</w:t>
            </w:r>
            <w:r>
              <w:rPr>
                <w:rFonts w:ascii="新細明體" w:hAnsi="新細明體"/>
              </w:rPr>
              <w:t>：</w:t>
            </w:r>
            <w:r>
              <w:rPr>
                <w:rFonts w:ascii="Times New Roman" w:eastAsia="標楷體" w:hAnsi="Times New Roman"/>
              </w:rPr>
              <w:t>將機器電源開啟。</w:t>
            </w:r>
          </w:p>
          <w:p w14:paraId="5C13DCF3" w14:textId="77777777" w:rsidR="00A51037" w:rsidRDefault="00A51037" w:rsidP="00A51037">
            <w:pPr>
              <w:pStyle w:val="a7"/>
              <w:numPr>
                <w:ilvl w:val="0"/>
                <w:numId w:val="1"/>
              </w:numPr>
            </w:pPr>
            <w:r>
              <w:rPr>
                <w:rFonts w:ascii="Times New Roman" w:eastAsia="標楷體" w:hAnsi="Times New Roman"/>
              </w:rPr>
              <w:t>開啟上蓋</w:t>
            </w:r>
            <w:r>
              <w:rPr>
                <w:rFonts w:ascii="新細明體" w:hAnsi="新細明體"/>
              </w:rPr>
              <w:t>：</w:t>
            </w:r>
            <w:r>
              <w:rPr>
                <w:rFonts w:ascii="Times New Roman" w:eastAsia="標楷體" w:hAnsi="Times New Roman"/>
              </w:rPr>
              <w:t>將機器上蓋開啟。</w:t>
            </w:r>
          </w:p>
          <w:p w14:paraId="01104806" w14:textId="77777777" w:rsidR="00A51037" w:rsidRDefault="00A51037" w:rsidP="00A51037">
            <w:pPr>
              <w:pStyle w:val="a7"/>
              <w:numPr>
                <w:ilvl w:val="0"/>
                <w:numId w:val="1"/>
              </w:numPr>
            </w:pPr>
            <w:r>
              <w:rPr>
                <w:rFonts w:ascii="Times New Roman" w:eastAsia="標楷體" w:hAnsi="Times New Roman"/>
              </w:rPr>
              <w:t>檢查</w:t>
            </w:r>
            <w:r>
              <w:rPr>
                <w:rFonts w:ascii="新細明體" w:hAnsi="新細明體"/>
              </w:rPr>
              <w:t>：</w:t>
            </w:r>
            <w:r>
              <w:rPr>
                <w:rFonts w:ascii="Times New Roman" w:eastAsia="標楷體" w:hAnsi="Times New Roman"/>
              </w:rPr>
              <w:t>檢查插入槽是否乾淨或有異物。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7B750" w14:textId="77777777" w:rsidR="00A51037" w:rsidRDefault="00A51037" w:rsidP="00A51037">
            <w:pPr>
              <w:pStyle w:val="a7"/>
              <w:numPr>
                <w:ilvl w:val="0"/>
                <w:numId w:val="2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漏電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06D8E" w14:textId="77777777" w:rsidR="00A51037" w:rsidRDefault="00A51037" w:rsidP="00A51037">
            <w:pPr>
              <w:pStyle w:val="a7"/>
              <w:numPr>
                <w:ilvl w:val="0"/>
                <w:numId w:val="2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作業前檢查，定期清潔、保養。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79856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故障標示，請勿使用</w:t>
            </w:r>
          </w:p>
        </w:tc>
      </w:tr>
      <w:tr w:rsidR="00A51037" w14:paraId="6A90D53E" w14:textId="77777777" w:rsidTr="00327E7C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53135" w14:textId="77777777" w:rsidR="00A51037" w:rsidRDefault="00A51037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作業中</w:t>
            </w:r>
          </w:p>
          <w:p w14:paraId="2C8D7B79" w14:textId="77777777" w:rsidR="00A51037" w:rsidRDefault="00A51037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2-1</w:t>
            </w:r>
            <w:r>
              <w:rPr>
                <w:rFonts w:ascii="Times New Roman" w:eastAsia="標楷體" w:hAnsi="Times New Roman"/>
              </w:rPr>
              <w:t>放置物件</w:t>
            </w:r>
          </w:p>
          <w:p w14:paraId="4AC693CB" w14:textId="77777777" w:rsidR="00A51037" w:rsidRDefault="00A51037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2-2</w:t>
            </w:r>
            <w:r>
              <w:rPr>
                <w:rFonts w:ascii="Times New Roman" w:eastAsia="標楷體" w:hAnsi="Times New Roman"/>
              </w:rPr>
              <w:t>蓋上上蓋</w:t>
            </w:r>
          </w:p>
          <w:p w14:paraId="3F20AD7C" w14:textId="77777777" w:rsidR="00A51037" w:rsidRDefault="00A51037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2-3</w:t>
            </w:r>
            <w:r>
              <w:rPr>
                <w:rFonts w:ascii="Times New Roman" w:eastAsia="標楷體" w:hAnsi="Times New Roman"/>
              </w:rPr>
              <w:t>設定模式</w:t>
            </w:r>
          </w:p>
          <w:p w14:paraId="63AC469C" w14:textId="77777777" w:rsidR="00A51037" w:rsidRDefault="00A51037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2-4</w:t>
            </w:r>
            <w:r>
              <w:rPr>
                <w:rFonts w:ascii="Times New Roman" w:eastAsia="標楷體" w:hAnsi="Times New Roman"/>
              </w:rPr>
              <w:t>開始運作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DC355" w14:textId="77777777" w:rsidR="00A51037" w:rsidRDefault="00A51037" w:rsidP="00327E7C">
            <w:r>
              <w:rPr>
                <w:rFonts w:ascii="Times New Roman" w:eastAsia="標楷體" w:hAnsi="Times New Roman"/>
              </w:rPr>
              <w:t xml:space="preserve">2-1 </w:t>
            </w:r>
            <w:r>
              <w:rPr>
                <w:rFonts w:ascii="Times New Roman" w:eastAsia="標楷體" w:hAnsi="Times New Roman"/>
              </w:rPr>
              <w:t>放置物件</w:t>
            </w:r>
            <w:r>
              <w:rPr>
                <w:rFonts w:ascii="新細明體" w:hAnsi="新細明體"/>
              </w:rPr>
              <w:t>：</w:t>
            </w:r>
            <w:r>
              <w:rPr>
                <w:rFonts w:ascii="Times New Roman" w:eastAsia="標楷體" w:hAnsi="Times New Roman"/>
              </w:rPr>
              <w:t>將檢體</w:t>
            </w:r>
          </w:p>
          <w:p w14:paraId="07DB8CF7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輕、穩的方式，放</w:t>
            </w:r>
          </w:p>
          <w:p w14:paraId="0CBBA797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proofErr w:type="gramStart"/>
            <w:r>
              <w:rPr>
                <w:rFonts w:ascii="Times New Roman" w:eastAsia="標楷體" w:hAnsi="Times New Roman"/>
              </w:rPr>
              <w:t>入槽孔內</w:t>
            </w:r>
            <w:proofErr w:type="gramEnd"/>
            <w:r>
              <w:rPr>
                <w:rFonts w:ascii="Times New Roman" w:eastAsia="標楷體" w:hAnsi="Times New Roman"/>
              </w:rPr>
              <w:t>。</w:t>
            </w:r>
          </w:p>
          <w:p w14:paraId="161906C1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2-2 </w:t>
            </w:r>
            <w:r>
              <w:rPr>
                <w:rFonts w:ascii="Times New Roman" w:eastAsia="標楷體" w:hAnsi="Times New Roman"/>
              </w:rPr>
              <w:t>蓋上上蓋：放入</w:t>
            </w:r>
          </w:p>
          <w:p w14:paraId="5924C4BF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後，蓋上上蓋。</w:t>
            </w:r>
          </w:p>
          <w:p w14:paraId="729CBAC9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2-3 </w:t>
            </w:r>
            <w:r>
              <w:rPr>
                <w:rFonts w:ascii="Times New Roman" w:eastAsia="標楷體" w:hAnsi="Times New Roman"/>
              </w:rPr>
              <w:t>設定模式：設定轉</w:t>
            </w:r>
          </w:p>
          <w:p w14:paraId="01B6A457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proofErr w:type="gramStart"/>
            <w:r>
              <w:rPr>
                <w:rFonts w:ascii="Times New Roman" w:eastAsia="標楷體" w:hAnsi="Times New Roman"/>
              </w:rPr>
              <w:t>速值</w:t>
            </w:r>
            <w:proofErr w:type="gramEnd"/>
            <w:r>
              <w:rPr>
                <w:rFonts w:ascii="Times New Roman" w:eastAsia="標楷體" w:hAnsi="Times New Roman"/>
              </w:rPr>
              <w:t>。</w:t>
            </w:r>
          </w:p>
          <w:p w14:paraId="56CB3FB2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2-4 </w:t>
            </w:r>
            <w:r>
              <w:rPr>
                <w:rFonts w:ascii="Times New Roman" w:eastAsia="標楷體" w:hAnsi="Times New Roman"/>
              </w:rPr>
              <w:t>開始運作：啟動運</w:t>
            </w:r>
          </w:p>
          <w:p w14:paraId="4E57824E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轉。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ED7BC" w14:textId="77777777" w:rsidR="00A51037" w:rsidRDefault="00A51037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2-2 </w:t>
            </w:r>
            <w:r>
              <w:rPr>
                <w:rFonts w:ascii="Times New Roman" w:eastAsia="標楷體" w:hAnsi="Times New Roman"/>
              </w:rPr>
              <w:t>上蓋未蓋上或</w:t>
            </w:r>
            <w:proofErr w:type="gramStart"/>
            <w:r>
              <w:rPr>
                <w:rFonts w:ascii="Times New Roman" w:eastAsia="標楷體" w:hAnsi="Times New Roman"/>
              </w:rPr>
              <w:t>未完密蓋</w:t>
            </w:r>
            <w:proofErr w:type="gramEnd"/>
            <w:r>
              <w:rPr>
                <w:rFonts w:ascii="Times New Roman" w:eastAsia="標楷體" w:hAnsi="Times New Roman"/>
              </w:rPr>
              <w:t>，可能導致運轉時</w:t>
            </w:r>
            <w:proofErr w:type="gramStart"/>
            <w:r>
              <w:rPr>
                <w:rFonts w:ascii="Times New Roman" w:eastAsia="標楷體" w:hAnsi="Times New Roman"/>
              </w:rPr>
              <w:t>檢體噴飛</w:t>
            </w:r>
            <w:proofErr w:type="gramEnd"/>
            <w:r>
              <w:rPr>
                <w:rFonts w:ascii="Times New Roman" w:eastAsia="標楷體" w:hAnsi="Times New Roman"/>
              </w:rPr>
              <w:t>。</w:t>
            </w:r>
          </w:p>
          <w:p w14:paraId="36170244" w14:textId="77777777" w:rsidR="00A51037" w:rsidRDefault="00A51037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2-4</w:t>
            </w:r>
            <w:r>
              <w:rPr>
                <w:rFonts w:ascii="Times New Roman" w:eastAsia="標楷體" w:hAnsi="Times New Roman"/>
              </w:rPr>
              <w:t>未對稱平衡放置，可能導致損害設備。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EC2AC" w14:textId="77777777" w:rsidR="00A51037" w:rsidRDefault="00A51037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2-2 </w:t>
            </w:r>
            <w:r>
              <w:rPr>
                <w:rFonts w:ascii="Times New Roman" w:eastAsia="標楷體" w:hAnsi="Times New Roman"/>
              </w:rPr>
              <w:t>開啟運作前應確認上蓋確實蓋上緊扣。</w:t>
            </w:r>
          </w:p>
          <w:p w14:paraId="503EFD67" w14:textId="77777777" w:rsidR="00A51037" w:rsidRDefault="00A51037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2-4 </w:t>
            </w:r>
            <w:r>
              <w:rPr>
                <w:rFonts w:ascii="Times New Roman" w:eastAsia="標楷體" w:hAnsi="Times New Roman"/>
              </w:rPr>
              <w:t>作業前確認檢體有對稱平衡放置。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C25BF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立即按緊急停止，重新確認。</w:t>
            </w:r>
          </w:p>
        </w:tc>
      </w:tr>
      <w:tr w:rsidR="00A51037" w14:paraId="3DB31E41" w14:textId="77777777" w:rsidTr="00327E7C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1A8F4" w14:textId="77777777" w:rsidR="00A51037" w:rsidRDefault="00A51037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作業後</w:t>
            </w:r>
          </w:p>
          <w:p w14:paraId="44CB7507" w14:textId="77777777" w:rsidR="00A51037" w:rsidRDefault="00A51037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3-1</w:t>
            </w:r>
            <w:r>
              <w:rPr>
                <w:rFonts w:ascii="Times New Roman" w:eastAsia="標楷體" w:hAnsi="Times New Roman"/>
              </w:rPr>
              <w:t>填寫</w:t>
            </w:r>
          </w:p>
          <w:p w14:paraId="4C5565F5" w14:textId="77777777" w:rsidR="00A51037" w:rsidRDefault="00A51037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3-2</w:t>
            </w:r>
            <w:r>
              <w:rPr>
                <w:rFonts w:ascii="Times New Roman" w:eastAsia="標楷體" w:hAnsi="Times New Roman"/>
              </w:rPr>
              <w:t>檢查</w:t>
            </w:r>
          </w:p>
          <w:p w14:paraId="03354EBC" w14:textId="77777777" w:rsidR="00A51037" w:rsidRDefault="00A51037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3-3</w:t>
            </w:r>
            <w:r>
              <w:rPr>
                <w:rFonts w:ascii="Times New Roman" w:eastAsia="標楷體" w:hAnsi="Times New Roman"/>
              </w:rPr>
              <w:t>清潔</w:t>
            </w:r>
          </w:p>
          <w:p w14:paraId="2F1A36E6" w14:textId="77777777" w:rsidR="00A51037" w:rsidRDefault="00A51037" w:rsidP="00327E7C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3-4</w:t>
            </w:r>
            <w:r>
              <w:rPr>
                <w:rFonts w:ascii="Times New Roman" w:eastAsia="標楷體" w:hAnsi="Times New Roman"/>
              </w:rPr>
              <w:t>關機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B8DCAB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3-1 </w:t>
            </w:r>
            <w:r>
              <w:rPr>
                <w:rFonts w:ascii="Times New Roman" w:eastAsia="標楷體" w:hAnsi="Times New Roman"/>
              </w:rPr>
              <w:t>填寫：填寫相關紀</w:t>
            </w:r>
          </w:p>
          <w:p w14:paraId="1DF63EB3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錄。</w:t>
            </w:r>
          </w:p>
          <w:p w14:paraId="0AD023CF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3-2 </w:t>
            </w:r>
            <w:r>
              <w:rPr>
                <w:rFonts w:ascii="Times New Roman" w:eastAsia="標楷體" w:hAnsi="Times New Roman"/>
              </w:rPr>
              <w:t>檢查：檢體是否乾</w:t>
            </w:r>
          </w:p>
          <w:p w14:paraId="6DFA7A50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proofErr w:type="gramStart"/>
            <w:r>
              <w:rPr>
                <w:rFonts w:ascii="Times New Roman" w:eastAsia="標楷體" w:hAnsi="Times New Roman"/>
              </w:rPr>
              <w:t>淨無洩漏</w:t>
            </w:r>
            <w:proofErr w:type="gramEnd"/>
            <w:r>
              <w:rPr>
                <w:rFonts w:ascii="Times New Roman" w:eastAsia="標楷體" w:hAnsi="Times New Roman"/>
              </w:rPr>
              <w:t>。</w:t>
            </w:r>
          </w:p>
          <w:p w14:paraId="3D333F28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3-3 </w:t>
            </w:r>
            <w:r>
              <w:rPr>
                <w:rFonts w:ascii="Times New Roman" w:eastAsia="標楷體" w:hAnsi="Times New Roman"/>
              </w:rPr>
              <w:t>清潔：清潔、檢查</w:t>
            </w:r>
          </w:p>
          <w:p w14:paraId="720AB12D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插入槽。</w:t>
            </w:r>
          </w:p>
          <w:p w14:paraId="1F3C0EC6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3-4 </w:t>
            </w:r>
            <w:r>
              <w:rPr>
                <w:rFonts w:ascii="Times New Roman" w:eastAsia="標楷體" w:hAnsi="Times New Roman"/>
              </w:rPr>
              <w:t>關機：將機器電源</w:t>
            </w:r>
          </w:p>
          <w:p w14:paraId="5E0F8C7B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關閉。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D40A0" w14:textId="77777777" w:rsidR="00A51037" w:rsidRDefault="00A51037" w:rsidP="00327E7C">
            <w:pPr>
              <w:ind w:left="332" w:hanging="33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3-2 </w:t>
            </w:r>
            <w:r>
              <w:rPr>
                <w:rFonts w:ascii="Times New Roman" w:eastAsia="標楷體" w:hAnsi="Times New Roman"/>
              </w:rPr>
              <w:t>檢體容器破損或洩漏。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4E9DA" w14:textId="77777777" w:rsidR="00A51037" w:rsidRDefault="00A51037" w:rsidP="00327E7C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3-2 </w:t>
            </w:r>
            <w:r>
              <w:rPr>
                <w:rFonts w:ascii="Times New Roman" w:eastAsia="標楷體" w:hAnsi="Times New Roman"/>
              </w:rPr>
              <w:t>作業前確認檢體容器無破損。設定轉速無超過設定值。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C4515" w14:textId="77777777" w:rsidR="00A51037" w:rsidRDefault="00A51037" w:rsidP="00327E7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立即按緊急停止，重新確認。清潔消毒處裡。</w:t>
            </w:r>
          </w:p>
        </w:tc>
      </w:tr>
      <w:tr w:rsidR="00A51037" w14:paraId="59BFD48F" w14:textId="77777777" w:rsidTr="00327E7C">
        <w:trPr>
          <w:trHeight w:val="207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C8579" w14:textId="77777777" w:rsidR="00A51037" w:rsidRDefault="00A51037" w:rsidP="00327E7C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14:paraId="5EB92EF9" w14:textId="77777777" w:rsidR="00A51037" w:rsidRDefault="00A51037" w:rsidP="00327E7C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BF342" w14:textId="77777777" w:rsidR="00A51037" w:rsidRDefault="00A51037" w:rsidP="00327E7C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</w:tbl>
    <w:p w14:paraId="2F4A6AE3" w14:textId="77777777" w:rsidR="00A51037" w:rsidRDefault="00A51037" w:rsidP="00A51037">
      <w:pPr>
        <w:jc w:val="center"/>
      </w:pPr>
      <w:r>
        <w:rPr>
          <w:rFonts w:ascii="Times New Roman" w:eastAsia="標楷體" w:hAnsi="Times New Roman"/>
          <w:szCs w:val="24"/>
        </w:rPr>
        <w:t>實驗室負責人：</w:t>
      </w:r>
      <w:r>
        <w:rPr>
          <w:rFonts w:ascii="Times New Roman" w:eastAsia="標楷體" w:hAnsi="Times New Roman"/>
          <w:szCs w:val="24"/>
        </w:rPr>
        <w:t xml:space="preserve">                         </w:t>
      </w:r>
      <w:r>
        <w:rPr>
          <w:rFonts w:ascii="Times New Roman" w:eastAsia="標楷體" w:hAnsi="Times New Roman"/>
          <w:szCs w:val="24"/>
        </w:rPr>
        <w:t>製表人：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製作日期：</w:t>
      </w:r>
    </w:p>
    <w:p w14:paraId="7513999F" w14:textId="77777777" w:rsidR="00035064" w:rsidRPr="00A51037" w:rsidRDefault="00035064"/>
    <w:sectPr w:rsidR="00035064" w:rsidRPr="00A510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41FD" w14:textId="77777777" w:rsidR="00734525" w:rsidRDefault="00734525" w:rsidP="00A51037">
      <w:r>
        <w:separator/>
      </w:r>
    </w:p>
  </w:endnote>
  <w:endnote w:type="continuationSeparator" w:id="0">
    <w:p w14:paraId="0B487EB9" w14:textId="77777777" w:rsidR="00734525" w:rsidRDefault="00734525" w:rsidP="00A5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79DA" w14:textId="77777777" w:rsidR="00734525" w:rsidRDefault="00734525" w:rsidP="00A51037">
      <w:r>
        <w:separator/>
      </w:r>
    </w:p>
  </w:footnote>
  <w:footnote w:type="continuationSeparator" w:id="0">
    <w:p w14:paraId="5ED58882" w14:textId="77777777" w:rsidR="00734525" w:rsidRDefault="00734525" w:rsidP="00A5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A9F"/>
    <w:multiLevelType w:val="multilevel"/>
    <w:tmpl w:val="027CA62A"/>
    <w:lvl w:ilvl="0">
      <w:start w:val="2"/>
      <w:numFmt w:val="decimal"/>
      <w:lvlText w:val="1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C9480A"/>
    <w:multiLevelType w:val="multilevel"/>
    <w:tmpl w:val="B18E3D2C"/>
    <w:lvl w:ilvl="0">
      <w:start w:val="1"/>
      <w:numFmt w:val="decimal"/>
      <w:lvlText w:val="1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C5"/>
    <w:rsid w:val="00035064"/>
    <w:rsid w:val="00734525"/>
    <w:rsid w:val="00A34A4D"/>
    <w:rsid w:val="00A51037"/>
    <w:rsid w:val="00F9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BB8A31-6E66-4426-81A2-106C4589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03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10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1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1037"/>
    <w:rPr>
      <w:sz w:val="20"/>
      <w:szCs w:val="20"/>
    </w:rPr>
  </w:style>
  <w:style w:type="paragraph" w:styleId="a7">
    <w:name w:val="List Paragraph"/>
    <w:basedOn w:val="a"/>
    <w:rsid w:val="00A51037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2026-03-18T00:31:00Z</dcterms:created>
  <dcterms:modified xsi:type="dcterms:W3CDTF">2026-03-18T00:31:00Z</dcterms:modified>
</cp:coreProperties>
</file>